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920" w:firstLineChars="600"/>
        <w:rPr>
          <w:rFonts w:ascii="黑体" w:hAnsi="黑体" w:eastAsia="黑体"/>
          <w:sz w:val="32"/>
          <w:szCs w:val="32"/>
        </w:rPr>
      </w:pPr>
      <w:r>
        <w:rPr>
          <w:rFonts w:hint="eastAsia" w:ascii="黑体" w:hAnsi="黑体" w:eastAsia="黑体"/>
          <w:sz w:val="32"/>
          <w:szCs w:val="32"/>
        </w:rPr>
        <w:t>新港幼儿园课程活动预设表</w:t>
      </w:r>
    </w:p>
    <w:tbl>
      <w:tblPr>
        <w:tblStyle w:val="11"/>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845"/>
        <w:gridCol w:w="832"/>
        <w:gridCol w:w="1683"/>
        <w:gridCol w:w="813"/>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31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677" w:type="dxa"/>
            <w:gridSpan w:val="2"/>
            <w:vAlign w:val="center"/>
          </w:tcPr>
          <w:p>
            <w:pPr>
              <w:jc w:val="center"/>
              <w:rPr>
                <w:rFonts w:hint="default" w:asciiTheme="majorEastAsia" w:hAnsiTheme="majorEastAsia" w:eastAsiaTheme="majorEastAsia"/>
                <w:bCs/>
                <w:sz w:val="24"/>
                <w:szCs w:val="24"/>
                <w:lang w:val="en-US" w:eastAsia="zh-CN"/>
              </w:rPr>
            </w:pPr>
            <w:r>
              <w:rPr>
                <w:rFonts w:hint="eastAsia" w:asciiTheme="majorEastAsia" w:hAnsiTheme="majorEastAsia" w:eastAsiaTheme="majorEastAsia"/>
                <w:b/>
                <w:bCs w:val="0"/>
                <w:sz w:val="24"/>
                <w:szCs w:val="24"/>
                <w:lang w:val="en-US" w:eastAsia="zh-CN"/>
              </w:rPr>
              <w:t>方方圆圆</w:t>
            </w:r>
          </w:p>
        </w:tc>
        <w:tc>
          <w:tcPr>
            <w:tcW w:w="1683"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027"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安全：注意交通安全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31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45" w:type="dxa"/>
            <w:vAlign w:val="center"/>
          </w:tcPr>
          <w:p>
            <w:pPr>
              <w:jc w:val="center"/>
              <w:rPr>
                <w:rFonts w:hint="eastAsia" w:asciiTheme="majorEastAsia" w:hAnsiTheme="majorEastAsia" w:eastAsiaTheme="majorEastAsia"/>
                <w:b/>
                <w:sz w:val="24"/>
                <w:szCs w:val="24"/>
                <w:lang w:eastAsia="zh-CN"/>
              </w:rPr>
            </w:pPr>
            <w:r>
              <w:rPr>
                <w:rFonts w:hint="eastAsia" w:asciiTheme="majorEastAsia" w:hAnsiTheme="majorEastAsia" w:eastAsiaTheme="majorEastAsia"/>
                <w:b/>
                <w:sz w:val="24"/>
                <w:szCs w:val="24"/>
                <w:lang w:val="en-US" w:eastAsia="zh-CN"/>
              </w:rPr>
              <w:t>张丽华</w:t>
            </w:r>
          </w:p>
        </w:tc>
        <w:tc>
          <w:tcPr>
            <w:tcW w:w="832"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683" w:type="dxa"/>
            <w:vAlign w:val="center"/>
          </w:tcPr>
          <w:p>
            <w:pPr>
              <w:jc w:val="center"/>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小</w:t>
            </w:r>
            <w:r>
              <w:rPr>
                <w:rFonts w:hint="eastAsia" w:asciiTheme="majorEastAsia" w:hAnsiTheme="majorEastAsia" w:eastAsiaTheme="majorEastAsia"/>
                <w:b/>
                <w:sz w:val="24"/>
                <w:szCs w:val="24"/>
                <w:lang w:val="en-US" w:eastAsia="zh-CN"/>
              </w:rPr>
              <w:t>4</w:t>
            </w:r>
          </w:p>
        </w:tc>
        <w:tc>
          <w:tcPr>
            <w:tcW w:w="813"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1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2023.12.8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698"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8698" w:type="dxa"/>
            <w:gridSpan w:val="6"/>
          </w:tcPr>
          <w:p>
            <w:pPr>
              <w:numPr>
                <w:ilvl w:val="0"/>
                <w:numId w:val="0"/>
              </w:numPr>
              <w:spacing w:line="288" w:lineRule="auto"/>
              <w:rPr>
                <w:rFonts w:ascii="宋体" w:hAnsi="宋体" w:eastAsia="宋体" w:cs="宋体"/>
                <w:sz w:val="24"/>
                <w:szCs w:val="24"/>
              </w:rPr>
            </w:pPr>
            <w:r>
              <w:rPr>
                <w:rFonts w:hint="eastAsia" w:ascii="宋体" w:hAnsi="宋体" w:eastAsia="宋体" w:cs="宋体"/>
                <w:kern w:val="2"/>
                <w:sz w:val="24"/>
                <w:szCs w:val="24"/>
                <w:lang w:val="en-US" w:eastAsia="zh-CN" w:bidi="ar-SA"/>
              </w:rPr>
              <w:t>一、</w:t>
            </w:r>
            <w:r>
              <w:rPr>
                <w:rFonts w:ascii="宋体" w:hAnsi="宋体" w:eastAsia="宋体" w:cs="宋体"/>
                <w:b/>
                <w:bCs/>
                <w:sz w:val="24"/>
                <w:szCs w:val="24"/>
              </w:rPr>
              <w:t>活动目标：</w:t>
            </w:r>
            <w:r>
              <w:rPr>
                <w:rFonts w:ascii="宋体" w:hAnsi="宋体" w:eastAsia="宋体" w:cs="宋体"/>
                <w:sz w:val="24"/>
                <w:szCs w:val="24"/>
              </w:rPr>
              <w:br w:type="textWrapping"/>
            </w:r>
            <w:r>
              <w:rPr>
                <w:rFonts w:ascii="宋体" w:hAnsi="宋体" w:eastAsia="宋体" w:cs="宋体"/>
                <w:sz w:val="24"/>
                <w:szCs w:val="24"/>
              </w:rPr>
              <w:t>　　1、注意安全，初步培养幼儿的自我保护意识。</w:t>
            </w:r>
            <w:r>
              <w:rPr>
                <w:rFonts w:ascii="宋体" w:hAnsi="宋体" w:eastAsia="宋体" w:cs="宋体"/>
                <w:sz w:val="24"/>
                <w:szCs w:val="24"/>
              </w:rPr>
              <w:br w:type="textWrapping"/>
            </w:r>
            <w:r>
              <w:rPr>
                <w:rFonts w:ascii="宋体" w:hAnsi="宋体" w:eastAsia="宋体" w:cs="宋体"/>
                <w:sz w:val="24"/>
                <w:szCs w:val="24"/>
              </w:rPr>
              <w:t>　　2、能认识简单的交通标记并了解安全通过马路应遵守的交通规则。</w:t>
            </w:r>
            <w:r>
              <w:rPr>
                <w:rFonts w:ascii="宋体" w:hAnsi="宋体" w:eastAsia="宋体" w:cs="宋体"/>
                <w:sz w:val="24"/>
                <w:szCs w:val="24"/>
              </w:rPr>
              <w:br w:type="textWrapping"/>
            </w:r>
            <w:r>
              <w:rPr>
                <w:rFonts w:ascii="宋体" w:hAnsi="宋体" w:eastAsia="宋体" w:cs="宋体"/>
                <w:sz w:val="24"/>
                <w:szCs w:val="24"/>
              </w:rPr>
              <w:t>　　3、加强幼儿的安全意识。</w:t>
            </w:r>
            <w:r>
              <w:rPr>
                <w:rFonts w:ascii="宋体" w:hAnsi="宋体" w:eastAsia="宋体" w:cs="宋体"/>
                <w:sz w:val="24"/>
                <w:szCs w:val="24"/>
              </w:rPr>
              <w:br w:type="textWrapping"/>
            </w:r>
            <w:r>
              <w:rPr>
                <w:rFonts w:hint="eastAsia" w:ascii="宋体" w:hAnsi="宋体" w:cs="宋体"/>
                <w:b/>
                <w:bCs/>
                <w:sz w:val="24"/>
                <w:szCs w:val="24"/>
                <w:lang w:val="en-US" w:eastAsia="zh-CN"/>
              </w:rPr>
              <w:t>二、</w:t>
            </w:r>
            <w:r>
              <w:rPr>
                <w:rFonts w:ascii="宋体" w:hAnsi="宋体" w:eastAsia="宋体" w:cs="宋体"/>
                <w:b/>
                <w:bCs/>
                <w:sz w:val="24"/>
                <w:szCs w:val="24"/>
              </w:rPr>
              <w:t>活动准备：</w:t>
            </w:r>
            <w:r>
              <w:rPr>
                <w:rFonts w:ascii="宋体" w:hAnsi="宋体" w:eastAsia="宋体" w:cs="宋体"/>
                <w:sz w:val="24"/>
                <w:szCs w:val="24"/>
              </w:rPr>
              <w:br w:type="textWrapping"/>
            </w:r>
            <w:r>
              <w:rPr>
                <w:rFonts w:ascii="宋体" w:hAnsi="宋体" w:eastAsia="宋体" w:cs="宋体"/>
                <w:sz w:val="24"/>
                <w:szCs w:val="24"/>
              </w:rPr>
              <w:t>　　挂图四幅，红绿灯标牌各一个，视频资料。</w:t>
            </w:r>
          </w:p>
          <w:p>
            <w:pPr>
              <w:numPr>
                <w:ilvl w:val="0"/>
                <w:numId w:val="0"/>
              </w:numPr>
              <w:spacing w:line="288" w:lineRule="auto"/>
              <w:rPr>
                <w:rFonts w:asciiTheme="minorEastAsia" w:hAnsiTheme="minorEastAsia"/>
                <w:bCs/>
                <w:sz w:val="24"/>
                <w:szCs w:val="24"/>
              </w:rPr>
            </w:pPr>
            <w:r>
              <w:rPr>
                <w:rFonts w:hint="eastAsia" w:ascii="宋体" w:hAnsi="宋体" w:cs="宋体"/>
                <w:b/>
                <w:bCs/>
                <w:sz w:val="24"/>
                <w:szCs w:val="24"/>
                <w:lang w:val="en-US" w:eastAsia="zh-CN"/>
              </w:rPr>
              <w:t>三、</w:t>
            </w:r>
            <w:r>
              <w:rPr>
                <w:rFonts w:ascii="宋体" w:hAnsi="宋体" w:eastAsia="宋体" w:cs="宋体"/>
                <w:b/>
                <w:bCs/>
                <w:sz w:val="24"/>
                <w:szCs w:val="24"/>
              </w:rPr>
              <w:t>活动过程：</w:t>
            </w:r>
            <w:r>
              <w:rPr>
                <w:rFonts w:ascii="宋体" w:hAnsi="宋体" w:eastAsia="宋体" w:cs="宋体"/>
                <w:sz w:val="24"/>
                <w:szCs w:val="24"/>
              </w:rPr>
              <w:br w:type="textWrapping"/>
            </w:r>
            <w:r>
              <w:rPr>
                <w:rFonts w:ascii="宋体" w:hAnsi="宋体" w:eastAsia="宋体" w:cs="宋体"/>
                <w:sz w:val="24"/>
                <w:szCs w:val="24"/>
              </w:rPr>
              <w:t>　　(一)导入：幼儿观看视频，引起幼儿注意。</w:t>
            </w:r>
            <w:r>
              <w:rPr>
                <w:rFonts w:ascii="宋体" w:hAnsi="宋体" w:eastAsia="宋体" w:cs="宋体"/>
                <w:sz w:val="24"/>
                <w:szCs w:val="24"/>
              </w:rPr>
              <w:br w:type="textWrapping"/>
            </w:r>
            <w:r>
              <w:rPr>
                <w:rFonts w:ascii="宋体" w:hAnsi="宋体" w:eastAsia="宋体" w:cs="宋体"/>
                <w:sz w:val="24"/>
                <w:szCs w:val="24"/>
              </w:rPr>
              <w:t>　　提问：发生了什么事?怎么发生的?</w:t>
            </w:r>
            <w:r>
              <w:rPr>
                <w:rFonts w:ascii="宋体" w:hAnsi="宋体" w:eastAsia="宋体" w:cs="宋体"/>
                <w:sz w:val="24"/>
                <w:szCs w:val="24"/>
              </w:rPr>
              <w:br w:type="textWrapping"/>
            </w:r>
            <w:r>
              <w:rPr>
                <w:rFonts w:ascii="宋体" w:hAnsi="宋体" w:eastAsia="宋体" w:cs="宋体"/>
                <w:sz w:val="24"/>
                <w:szCs w:val="24"/>
              </w:rPr>
              <w:t>　　(二)认识交通标志。</w:t>
            </w:r>
            <w:r>
              <w:rPr>
                <w:rFonts w:ascii="宋体" w:hAnsi="宋体" w:eastAsia="宋体" w:cs="宋体"/>
                <w:sz w:val="24"/>
                <w:szCs w:val="24"/>
              </w:rPr>
              <w:br w:type="textWrapping"/>
            </w:r>
            <w:r>
              <w:rPr>
                <w:rFonts w:ascii="宋体" w:hAnsi="宋体" w:eastAsia="宋体" w:cs="宋体"/>
                <w:sz w:val="24"/>
                <w:szCs w:val="24"/>
              </w:rPr>
              <w:t>　　1、出示挂图认识简单的交通标志：人行横道线、信号灯、停车线等。</w:t>
            </w:r>
            <w:r>
              <w:rPr>
                <w:rFonts w:ascii="宋体" w:hAnsi="宋体" w:eastAsia="宋体" w:cs="宋体"/>
                <w:sz w:val="24"/>
                <w:szCs w:val="24"/>
              </w:rPr>
              <w:br w:type="textWrapping"/>
            </w:r>
            <w:r>
              <w:rPr>
                <w:rFonts w:ascii="宋体" w:hAnsi="宋体" w:eastAsia="宋体" w:cs="宋体"/>
                <w:sz w:val="24"/>
                <w:szCs w:val="24"/>
              </w:rPr>
              <w:t>　　2、通过游戏《猜猜看》，来巩固对交通标志的认识。</w:t>
            </w:r>
            <w:r>
              <w:rPr>
                <w:rFonts w:ascii="宋体" w:hAnsi="宋体" w:eastAsia="宋体" w:cs="宋体"/>
                <w:sz w:val="24"/>
                <w:szCs w:val="24"/>
              </w:rPr>
              <w:br w:type="textWrapping"/>
            </w:r>
            <w:r>
              <w:rPr>
                <w:rFonts w:ascii="宋体" w:hAnsi="宋体" w:eastAsia="宋体" w:cs="宋体"/>
                <w:sz w:val="24"/>
                <w:szCs w:val="24"/>
              </w:rPr>
              <w:t>　　3、提问：如何过马路?安全过马路有什么好处?培养幼儿的自我保护意识。</w:t>
            </w:r>
            <w:r>
              <w:rPr>
                <w:rFonts w:ascii="宋体" w:hAnsi="宋体" w:eastAsia="宋体" w:cs="宋体"/>
                <w:sz w:val="24"/>
                <w:szCs w:val="24"/>
              </w:rPr>
              <w:br w:type="textWrapping"/>
            </w:r>
            <w:r>
              <w:rPr>
                <w:rFonts w:ascii="宋体" w:hAnsi="宋体" w:eastAsia="宋体" w:cs="宋体"/>
                <w:sz w:val="24"/>
                <w:szCs w:val="24"/>
              </w:rPr>
              <w:t>　　(三)学说儿歌《红绿灯》</w:t>
            </w:r>
            <w:r>
              <w:rPr>
                <w:rFonts w:ascii="宋体" w:hAnsi="宋体" w:eastAsia="宋体" w:cs="宋体"/>
                <w:sz w:val="24"/>
                <w:szCs w:val="24"/>
              </w:rPr>
              <w:br w:type="textWrapping"/>
            </w:r>
            <w:r>
              <w:rPr>
                <w:rFonts w:ascii="宋体" w:hAnsi="宋体" w:eastAsia="宋体" w:cs="宋体"/>
                <w:sz w:val="24"/>
                <w:szCs w:val="24"/>
              </w:rPr>
              <w:t>　　大马路，宽又宽，</w:t>
            </w:r>
            <w:r>
              <w:rPr>
                <w:rFonts w:ascii="宋体" w:hAnsi="宋体" w:eastAsia="宋体" w:cs="宋体"/>
                <w:sz w:val="24"/>
                <w:szCs w:val="24"/>
              </w:rPr>
              <w:br w:type="textWrapping"/>
            </w:r>
            <w:r>
              <w:rPr>
                <w:rFonts w:ascii="宋体" w:hAnsi="宋体" w:eastAsia="宋体" w:cs="宋体"/>
                <w:sz w:val="24"/>
                <w:szCs w:val="24"/>
              </w:rPr>
              <w:t>　　警察叔叔站中间。</w:t>
            </w:r>
            <w:r>
              <w:rPr>
                <w:rFonts w:ascii="宋体" w:hAnsi="宋体" w:eastAsia="宋体" w:cs="宋体"/>
                <w:sz w:val="24"/>
                <w:szCs w:val="24"/>
              </w:rPr>
              <w:br w:type="textWrapping"/>
            </w:r>
            <w:r>
              <w:rPr>
                <w:rFonts w:ascii="宋体" w:hAnsi="宋体" w:eastAsia="宋体" w:cs="宋体"/>
                <w:sz w:val="24"/>
                <w:szCs w:val="24"/>
              </w:rPr>
              <w:t>　　红灯亮了停一停，</w:t>
            </w:r>
            <w:r>
              <w:rPr>
                <w:rFonts w:ascii="宋体" w:hAnsi="宋体" w:eastAsia="宋体" w:cs="宋体"/>
                <w:sz w:val="24"/>
                <w:szCs w:val="24"/>
              </w:rPr>
              <w:br w:type="textWrapping"/>
            </w:r>
            <w:r>
              <w:rPr>
                <w:rFonts w:ascii="宋体" w:hAnsi="宋体" w:eastAsia="宋体" w:cs="宋体"/>
                <w:sz w:val="24"/>
                <w:szCs w:val="24"/>
              </w:rPr>
              <w:t>　　绿灯亮了往前行。</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(四)游戏</w:t>
            </w:r>
            <w:r>
              <w:rPr>
                <w:rFonts w:hint="eastAsia" w:ascii="宋体" w:hAnsi="宋体" w:cs="宋体"/>
                <w:sz w:val="24"/>
                <w:szCs w:val="24"/>
                <w:lang w:val="en-US" w:eastAsia="zh-CN"/>
              </w:rPr>
              <w:t>活动</w:t>
            </w:r>
            <w:r>
              <w:rPr>
                <w:rFonts w:ascii="宋体" w:hAnsi="宋体" w:eastAsia="宋体" w:cs="宋体"/>
                <w:sz w:val="24"/>
                <w:szCs w:val="24"/>
              </w:rPr>
              <w:br w:type="textWrapping"/>
            </w:r>
            <w:r>
              <w:rPr>
                <w:rFonts w:ascii="宋体" w:hAnsi="宋体" w:eastAsia="宋体" w:cs="宋体"/>
                <w:sz w:val="24"/>
                <w:szCs w:val="24"/>
              </w:rPr>
              <w:t>　　小朋友们想不想玩红绿灯的游戏，师幼一起玩游戏。</w:t>
            </w:r>
            <w:r>
              <w:rPr>
                <w:rFonts w:ascii="宋体" w:hAnsi="宋体" w:eastAsia="宋体" w:cs="宋体"/>
                <w:sz w:val="24"/>
                <w:szCs w:val="24"/>
              </w:rPr>
              <w:br w:type="textWrapping"/>
            </w:r>
            <w:r>
              <w:rPr>
                <w:rFonts w:ascii="宋体" w:hAnsi="宋体" w:eastAsia="宋体" w:cs="宋体"/>
                <w:sz w:val="24"/>
                <w:szCs w:val="24"/>
              </w:rPr>
              <w:t>　　老师扮成交警叔叔，出示红绿灯标志让幼儿进一步巩固认识红绿灯及其作用。</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（五）活动延伸：</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绘画红绿灯。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trPr>
        <w:tc>
          <w:tcPr>
            <w:tcW w:w="8698" w:type="dxa"/>
            <w:gridSpan w:val="6"/>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ascii="宋体" w:hAnsi="宋体"/>
                <w:bCs/>
                <w:color w:val="000000" w:themeColor="text1"/>
                <w:sz w:val="24"/>
                <w14:textFill>
                  <w14:solidFill>
                    <w14:schemeClr w14:val="tx1"/>
                  </w14:solidFill>
                </w14:textFill>
              </w:rPr>
            </w:pPr>
            <w:r>
              <w:rPr>
                <w:rFonts w:hint="eastAsia" w:asciiTheme="minorEastAsia" w:hAnsiTheme="minorEastAsia"/>
                <w:bCs/>
                <w:sz w:val="24"/>
                <w:szCs w:val="24"/>
              </w:rPr>
              <w:t>亮点：幼儿参与的积极性高，能够在活动中创设</w:t>
            </w:r>
            <w:r>
              <w:rPr>
                <w:rFonts w:hint="eastAsia" w:asciiTheme="minorEastAsia" w:hAnsiTheme="minorEastAsia"/>
                <w:bCs/>
                <w:sz w:val="24"/>
                <w:szCs w:val="24"/>
                <w:lang w:val="en-US" w:eastAsia="zh-CN"/>
              </w:rPr>
              <w:t>一</w:t>
            </w:r>
            <w:r>
              <w:rPr>
                <w:rFonts w:hint="eastAsia" w:asciiTheme="minorEastAsia" w:hAnsiTheme="minorEastAsia"/>
                <w:bCs/>
                <w:sz w:val="24"/>
                <w:szCs w:val="24"/>
              </w:rPr>
              <w:t>种轻松、 愉快、和谐的活动氛围,并且时刻关注幼儿的情绪和参与程度。此外,动静交替的活动设计和相关情景的创设使幼儿在参与活动时能始终保持兴趣，获得发展，体验到集体活动的快乐。</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不足与建议</w:t>
            </w:r>
            <w:r>
              <w:rPr>
                <w:rFonts w:hint="eastAsia" w:asciiTheme="minorEastAsia" w:hAnsiTheme="minorEastAsia"/>
                <w:bCs/>
                <w:color w:val="000000" w:themeColor="text1"/>
                <w:sz w:val="24"/>
                <w:szCs w:val="24"/>
                <w14:textFill>
                  <w14:solidFill>
                    <w14:schemeClr w14:val="tx1"/>
                  </w14:solidFill>
                </w14:textFill>
              </w:rPr>
              <w:t>：</w:t>
            </w:r>
            <w:r>
              <w:rPr>
                <w:rFonts w:hint="eastAsia" w:ascii="宋体" w:hAnsi="宋体"/>
                <w:bCs/>
                <w:color w:val="000000" w:themeColor="text1"/>
                <w:sz w:val="24"/>
                <w14:textFill>
                  <w14:solidFill>
                    <w14:schemeClr w14:val="tx1"/>
                  </w14:solidFill>
                </w14:textFill>
              </w:rPr>
              <w:t>在活动中,</w:t>
            </w:r>
            <w:r>
              <w:rPr>
                <w:rFonts w:hint="eastAsia" w:ascii="宋体" w:hAnsi="宋体"/>
                <w:bCs/>
                <w:color w:val="000000" w:themeColor="text1"/>
                <w:sz w:val="24"/>
                <w:lang w:val="en-US" w:eastAsia="zh-CN"/>
                <w14:textFill>
                  <w14:solidFill>
                    <w14:schemeClr w14:val="tx1"/>
                  </w14:solidFill>
                </w14:textFill>
              </w:rPr>
              <w:t>教师没有关注所有幼儿，只有个别几个能力较强的孩子一直举手发言，教师可以尝试鼓励其他幼儿也能回答问题，提高他们的语言表达能力。</w:t>
            </w:r>
            <w:bookmarkStart w:id="0" w:name="_GoBack"/>
            <w:bookmarkEnd w:id="0"/>
          </w:p>
        </w:tc>
      </w:tr>
    </w:tbl>
    <w:p>
      <w:pPr>
        <w:ind w:firstLine="1440" w:firstLineChars="450"/>
        <w:rPr>
          <w:rFonts w:hint="eastAsia" w:ascii="黑体" w:hAnsi="黑体" w:eastAsia="黑体"/>
          <w:sz w:val="32"/>
          <w:szCs w:val="32"/>
        </w:rPr>
      </w:pPr>
      <w:r>
        <w:rPr>
          <w:rFonts w:hint="eastAsia" w:ascii="黑体" w:hAnsi="黑体" w:eastAsia="黑体"/>
          <w:sz w:val="32"/>
          <w:szCs w:val="32"/>
        </w:rPr>
        <w:t xml:space="preserve">     </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OTc3ZjZiMWViYWM1YjMzNDdkNWI2ZTg5MjEzZDE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020D"/>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5D5E50"/>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13E46"/>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400F"/>
    <w:rsid w:val="00FD52EF"/>
    <w:rsid w:val="00FD73A1"/>
    <w:rsid w:val="00FE5FE6"/>
    <w:rsid w:val="020A52E7"/>
    <w:rsid w:val="077706A0"/>
    <w:rsid w:val="082C40F6"/>
    <w:rsid w:val="093B5E68"/>
    <w:rsid w:val="0B232ED7"/>
    <w:rsid w:val="0CBF0B1F"/>
    <w:rsid w:val="0DC65EDD"/>
    <w:rsid w:val="0E453346"/>
    <w:rsid w:val="10E20BE6"/>
    <w:rsid w:val="117F5F43"/>
    <w:rsid w:val="13E744B7"/>
    <w:rsid w:val="1468189D"/>
    <w:rsid w:val="16F24908"/>
    <w:rsid w:val="17EE3B2D"/>
    <w:rsid w:val="1A524F81"/>
    <w:rsid w:val="1F3E1D77"/>
    <w:rsid w:val="20CA0A06"/>
    <w:rsid w:val="211E4FC6"/>
    <w:rsid w:val="21532704"/>
    <w:rsid w:val="21E51653"/>
    <w:rsid w:val="253C4DB3"/>
    <w:rsid w:val="28B403A5"/>
    <w:rsid w:val="291D7071"/>
    <w:rsid w:val="2C077995"/>
    <w:rsid w:val="2CD31625"/>
    <w:rsid w:val="2EE6563F"/>
    <w:rsid w:val="2F452ECC"/>
    <w:rsid w:val="2F77273B"/>
    <w:rsid w:val="306C7D95"/>
    <w:rsid w:val="32151AEF"/>
    <w:rsid w:val="33975032"/>
    <w:rsid w:val="36B96F21"/>
    <w:rsid w:val="38CF5396"/>
    <w:rsid w:val="3FAE0B76"/>
    <w:rsid w:val="42473EFF"/>
    <w:rsid w:val="428B3F9F"/>
    <w:rsid w:val="44F87A23"/>
    <w:rsid w:val="48FF3A76"/>
    <w:rsid w:val="4FCC532C"/>
    <w:rsid w:val="504A1149"/>
    <w:rsid w:val="50AA728B"/>
    <w:rsid w:val="518E5D73"/>
    <w:rsid w:val="51D4580A"/>
    <w:rsid w:val="53B01655"/>
    <w:rsid w:val="542E37BA"/>
    <w:rsid w:val="54B161A5"/>
    <w:rsid w:val="565D7CE5"/>
    <w:rsid w:val="57513AB0"/>
    <w:rsid w:val="5DAE39B9"/>
    <w:rsid w:val="5EAC2E76"/>
    <w:rsid w:val="5EC96694"/>
    <w:rsid w:val="62B91024"/>
    <w:rsid w:val="64395C41"/>
    <w:rsid w:val="660C498C"/>
    <w:rsid w:val="664F7993"/>
    <w:rsid w:val="66F9092D"/>
    <w:rsid w:val="6A2F203F"/>
    <w:rsid w:val="6D97577B"/>
    <w:rsid w:val="6E5A79DF"/>
    <w:rsid w:val="73E41423"/>
    <w:rsid w:val="78A84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字符"/>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537</Words>
  <Characters>549</Characters>
  <Lines>4</Lines>
  <Paragraphs>1</Paragraphs>
  <TotalTime>4</TotalTime>
  <ScaleCrop>false</ScaleCrop>
  <LinksUpToDate>false</LinksUpToDate>
  <CharactersWithSpaces>586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张小姐</cp:lastModifiedBy>
  <cp:lastPrinted>2021-03-29T06:14:00Z</cp:lastPrinted>
  <dcterms:modified xsi:type="dcterms:W3CDTF">2023-12-25T05:35:11Z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KSORubyTemplateID" linkTarget="0">
    <vt:lpwstr>6</vt:lpwstr>
  </property>
  <property fmtid="{D5CDD505-2E9C-101B-9397-08002B2CF9AE}" pid="4" name="ICV">
    <vt:lpwstr>60E70D55C8214D91808F11A63EE50B3E_13</vt:lpwstr>
  </property>
</Properties>
</file>